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5D2C7C" w14:textId="29CEFC18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11e</w:t>
      </w:r>
      <w:r w:rsidRPr="004A1A95">
        <w:tab/>
      </w:r>
      <w:r w:rsidRPr="00102774">
        <w:rPr>
          <w:rFonts w:cs="Arial"/>
          <w:bCs/>
          <w:sz w:val="26"/>
          <w:szCs w:val="26"/>
        </w:rPr>
        <w:t>R2-</w:t>
      </w:r>
      <w:r w:rsidR="006A7870">
        <w:rPr>
          <w:rFonts w:cs="Arial"/>
          <w:bCs/>
          <w:sz w:val="26"/>
          <w:szCs w:val="26"/>
        </w:rPr>
        <w:t>2007612</w:t>
      </w:r>
    </w:p>
    <w:p w14:paraId="698051DC" w14:textId="04EE6FC9" w:rsidR="00214E6A" w:rsidRPr="00702A88" w:rsidRDefault="003D2B16" w:rsidP="00214E6A">
      <w:pPr>
        <w:pStyle w:val="3GPPHeader"/>
      </w:pPr>
      <w:r>
        <w:t>August</w:t>
      </w:r>
      <w:r w:rsidR="00214E6A">
        <w:t xml:space="preserve"> </w:t>
      </w:r>
      <w:r>
        <w:t>17</w:t>
      </w:r>
      <w:r w:rsidR="00214E6A" w:rsidRPr="00CC0905">
        <w:rPr>
          <w:vertAlign w:val="superscript"/>
        </w:rPr>
        <w:t>th</w:t>
      </w:r>
      <w:r w:rsidR="00214E6A" w:rsidRPr="00CC0905">
        <w:t xml:space="preserve"> –</w:t>
      </w:r>
      <w:r w:rsidR="00214E6A">
        <w:t xml:space="preserve"> </w:t>
      </w:r>
      <w:r w:rsidR="004040A2">
        <w:t>2</w:t>
      </w:r>
      <w:r>
        <w:t>8</w:t>
      </w:r>
      <w:r w:rsidRPr="003D2B16">
        <w:rPr>
          <w:vertAlign w:val="superscript"/>
        </w:rPr>
        <w:t>th</w:t>
      </w:r>
      <w:r w:rsidR="004040A2">
        <w:t>,</w:t>
      </w:r>
      <w:r w:rsidR="00214E6A" w:rsidRPr="00CC0905">
        <w:t xml:space="preserve"> 20</w:t>
      </w:r>
      <w:r>
        <w:t>20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5A6754B1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7D4C29">
        <w:rPr>
          <w:sz w:val="22"/>
          <w:szCs w:val="22"/>
          <w:lang w:val="sv-SE"/>
        </w:rPr>
        <w:t>8.6.1</w:t>
      </w:r>
    </w:p>
    <w:p w14:paraId="4910E89F" w14:textId="77777777" w:rsidR="00214E6A" w:rsidRPr="00EA10C6" w:rsidRDefault="00214E6A" w:rsidP="00214E6A">
      <w:pPr>
        <w:pStyle w:val="3GPPHeader"/>
        <w:rPr>
          <w:sz w:val="22"/>
          <w:szCs w:val="22"/>
          <w:lang w:val="en-US"/>
        </w:rPr>
      </w:pPr>
      <w:r w:rsidRPr="00EA10C6">
        <w:rPr>
          <w:sz w:val="22"/>
          <w:szCs w:val="22"/>
          <w:lang w:val="en-US"/>
        </w:rPr>
        <w:t>Source:</w:t>
      </w:r>
      <w:r w:rsidRPr="00EA10C6">
        <w:rPr>
          <w:sz w:val="22"/>
          <w:szCs w:val="22"/>
          <w:lang w:val="en-US"/>
        </w:rPr>
        <w:tab/>
        <w:t>InterDigital</w:t>
      </w:r>
    </w:p>
    <w:p w14:paraId="28B90663" w14:textId="0C0FC0F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bookmarkStart w:id="0" w:name="_Hlk47613594"/>
      <w:r w:rsidR="00EA10C6">
        <w:rPr>
          <w:sz w:val="22"/>
          <w:szCs w:val="22"/>
        </w:rPr>
        <w:t>UL small data transmission in INACTIVE state</w:t>
      </w:r>
      <w:bookmarkEnd w:id="0"/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36D93E2D" w14:textId="371F61DC" w:rsidR="00211803" w:rsidRDefault="00845E42" w:rsidP="00FA29D0">
      <w:r>
        <w:t xml:space="preserve">A new </w:t>
      </w:r>
      <w:r w:rsidR="00095F9D">
        <w:t>work item on small data was agreed</w:t>
      </w:r>
      <w:r w:rsidR="00CC4E31">
        <w:t xml:space="preserve"> last year and revised </w:t>
      </w:r>
      <w:r w:rsidR="00AD525D">
        <w:t>at the RAN #88e meeting [1]</w:t>
      </w:r>
      <w:r w:rsidR="0021180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1803" w14:paraId="7CCA3D8E" w14:textId="77777777" w:rsidTr="00871916">
        <w:tc>
          <w:tcPr>
            <w:tcW w:w="9629" w:type="dxa"/>
            <w:shd w:val="clear" w:color="auto" w:fill="FFFFFF" w:themeFill="background1"/>
          </w:tcPr>
          <w:p w14:paraId="22BA85E9" w14:textId="77777777" w:rsidR="00211803" w:rsidRPr="00211803" w:rsidRDefault="00211803" w:rsidP="00211803">
            <w:pPr>
              <w:pStyle w:val="ListParagraph"/>
              <w:widowControl w:val="0"/>
              <w:numPr>
                <w:ilvl w:val="0"/>
                <w:numId w:val="15"/>
              </w:numPr>
              <w:autoSpaceDN w:val="0"/>
              <w:spacing w:line="256" w:lineRule="auto"/>
              <w:contextualSpacing w:val="0"/>
              <w:jc w:val="both"/>
              <w:rPr>
                <w:rFonts w:ascii="Times New Roman" w:hAnsi="Times New Roman"/>
              </w:rPr>
            </w:pPr>
            <w:r w:rsidRPr="00211803">
              <w:t>For the RRC_INACTIVE state:</w:t>
            </w:r>
          </w:p>
          <w:p w14:paraId="68B012B6" w14:textId="77777777" w:rsidR="00211803" w:rsidRPr="00211803" w:rsidRDefault="00211803" w:rsidP="00211803">
            <w:pPr>
              <w:pStyle w:val="ListParagraph"/>
              <w:widowControl w:val="0"/>
              <w:numPr>
                <w:ilvl w:val="1"/>
                <w:numId w:val="15"/>
              </w:numPr>
              <w:autoSpaceDN w:val="0"/>
              <w:spacing w:line="256" w:lineRule="auto"/>
              <w:contextualSpacing w:val="0"/>
              <w:jc w:val="both"/>
            </w:pPr>
            <w:r w:rsidRPr="00211803">
              <w:t xml:space="preserve">UL small data transmissions </w:t>
            </w:r>
            <w:r w:rsidRPr="00DF1326">
              <w:t>for RACH-based schemes (i.e. 2-step and 4-step RACH):</w:t>
            </w:r>
          </w:p>
          <w:p w14:paraId="45CAAC81" w14:textId="77777777" w:rsidR="00211803" w:rsidRPr="00211803" w:rsidRDefault="00211803" w:rsidP="00211803">
            <w:pPr>
              <w:pStyle w:val="ListParagraph"/>
              <w:widowControl w:val="0"/>
              <w:numPr>
                <w:ilvl w:val="2"/>
                <w:numId w:val="15"/>
              </w:numPr>
              <w:autoSpaceDN w:val="0"/>
              <w:spacing w:line="256" w:lineRule="auto"/>
              <w:contextualSpacing w:val="0"/>
              <w:jc w:val="both"/>
            </w:pPr>
            <w:bookmarkStart w:id="1" w:name="_Hlk26863976"/>
            <w:r w:rsidRPr="00211803">
              <w:t xml:space="preserve">General procedure to enable UP data transmission for small data packets from INACTIVE state (e.g. using MSGA or MSG3) </w:t>
            </w:r>
            <w:bookmarkEnd w:id="1"/>
            <w:r w:rsidRPr="00211803">
              <w:t>[RAN2]</w:t>
            </w:r>
          </w:p>
          <w:p w14:paraId="0B48A948" w14:textId="77777777" w:rsidR="00211803" w:rsidRPr="00211803" w:rsidRDefault="00211803" w:rsidP="00211803">
            <w:pPr>
              <w:pStyle w:val="ListParagraph"/>
              <w:widowControl w:val="0"/>
              <w:numPr>
                <w:ilvl w:val="2"/>
                <w:numId w:val="15"/>
              </w:numPr>
              <w:autoSpaceDN w:val="0"/>
              <w:spacing w:line="256" w:lineRule="auto"/>
              <w:contextualSpacing w:val="0"/>
              <w:jc w:val="both"/>
            </w:pPr>
            <w:r w:rsidRPr="00211803"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7D92EF84" w14:textId="77777777" w:rsidR="00211803" w:rsidRPr="00211803" w:rsidRDefault="00211803" w:rsidP="00211803">
            <w:pPr>
              <w:pStyle w:val="ListParagraph"/>
              <w:widowControl w:val="0"/>
              <w:numPr>
                <w:ilvl w:val="2"/>
                <w:numId w:val="15"/>
              </w:numPr>
              <w:autoSpaceDN w:val="0"/>
              <w:spacing w:line="256" w:lineRule="auto"/>
              <w:contextualSpacing w:val="0"/>
              <w:jc w:val="both"/>
            </w:pPr>
            <w:r w:rsidRPr="00211803">
              <w:t>Context fetch and data forwarding (with and without anchor relocation) in INACTIVE state for RACH-based solutions [RAN2, RAN3]</w:t>
            </w:r>
          </w:p>
          <w:p w14:paraId="08FB9C48" w14:textId="77777777" w:rsidR="00211803" w:rsidRPr="00211803" w:rsidRDefault="00211803" w:rsidP="00211803">
            <w:pPr>
              <w:pStyle w:val="ListParagraph"/>
              <w:widowControl w:val="0"/>
              <w:spacing w:line="256" w:lineRule="auto"/>
              <w:ind w:left="1440"/>
            </w:pPr>
            <w:r w:rsidRPr="00211803">
              <w:t>Note 1: The security aspects of the above solutions should be checked with SA3</w:t>
            </w:r>
          </w:p>
          <w:p w14:paraId="37A73D6A" w14:textId="77777777" w:rsidR="00211803" w:rsidRPr="00211803" w:rsidRDefault="00211803" w:rsidP="00211803">
            <w:pPr>
              <w:pStyle w:val="ListParagraph"/>
              <w:widowControl w:val="0"/>
              <w:numPr>
                <w:ilvl w:val="1"/>
                <w:numId w:val="15"/>
              </w:numPr>
              <w:autoSpaceDN w:val="0"/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 w:rsidRPr="00211803">
              <w:rPr>
                <w:lang w:eastAsia="zh-CN"/>
              </w:rPr>
              <w:t>Transmission of UL data on pre-configured PUSCH resources (i.e. reusing the configured grant type 1) – when TA is valid</w:t>
            </w:r>
          </w:p>
          <w:p w14:paraId="25EBDB62" w14:textId="77777777" w:rsidR="00211803" w:rsidRPr="00211803" w:rsidRDefault="00211803" w:rsidP="00211803">
            <w:pPr>
              <w:pStyle w:val="ListParagraph"/>
              <w:widowControl w:val="0"/>
              <w:numPr>
                <w:ilvl w:val="2"/>
                <w:numId w:val="15"/>
              </w:numPr>
              <w:autoSpaceDN w:val="0"/>
              <w:snapToGrid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 w:rsidRPr="00211803">
              <w:rPr>
                <w:lang w:eastAsia="zh-CN"/>
              </w:rPr>
              <w:t>General procedure for small data transmission over configured grant type 1 resources from INACTIVE state [RAN2]</w:t>
            </w:r>
          </w:p>
          <w:p w14:paraId="644C0A34" w14:textId="77777777" w:rsidR="00211803" w:rsidRPr="00211803" w:rsidRDefault="00211803" w:rsidP="00211803">
            <w:pPr>
              <w:pStyle w:val="ListParagraph"/>
              <w:widowControl w:val="0"/>
              <w:numPr>
                <w:ilvl w:val="2"/>
                <w:numId w:val="15"/>
              </w:numPr>
              <w:autoSpaceDN w:val="0"/>
              <w:spacing w:line="256" w:lineRule="auto"/>
              <w:contextualSpacing w:val="0"/>
              <w:jc w:val="both"/>
              <w:rPr>
                <w:lang w:eastAsia="zh-CN"/>
              </w:rPr>
            </w:pPr>
            <w:r w:rsidRPr="00211803">
              <w:rPr>
                <w:lang w:eastAsia="zh-CN"/>
              </w:rPr>
              <w:t>Configuration of the configured grant type1 resources for small data transmission in UL for INACTIVE state [RAN2]</w:t>
            </w:r>
          </w:p>
          <w:p w14:paraId="5340ECD3" w14:textId="614F3DAA" w:rsidR="00211803" w:rsidRDefault="00211803" w:rsidP="00871916">
            <w:pPr>
              <w:pStyle w:val="ListParagraph"/>
              <w:widowControl w:val="0"/>
              <w:numPr>
                <w:ilvl w:val="1"/>
                <w:numId w:val="15"/>
              </w:numPr>
              <w:autoSpaceDN w:val="0"/>
              <w:spacing w:line="256" w:lineRule="auto"/>
              <w:contextualSpacing w:val="0"/>
              <w:jc w:val="both"/>
            </w:pPr>
            <w:r w:rsidRPr="00211803">
              <w:rPr>
                <w:lang w:eastAsia="zh-CN"/>
              </w:rPr>
              <w:t>Specify RRM core requirements for small data transmission in RRC_INACTIVE, if needed [RAN4]</w:t>
            </w:r>
          </w:p>
        </w:tc>
      </w:tr>
    </w:tbl>
    <w:p w14:paraId="2EAE2BC5" w14:textId="77777777" w:rsidR="00211803" w:rsidRDefault="00211803" w:rsidP="00FA29D0"/>
    <w:p w14:paraId="71745A91" w14:textId="516DCB03" w:rsidR="009B675C" w:rsidRPr="000C3C1B" w:rsidRDefault="00456913" w:rsidP="00B65734">
      <w:r>
        <w:t>The main objective of th</w:t>
      </w:r>
      <w:r w:rsidR="00AA4683">
        <w:t>is Rel-17</w:t>
      </w:r>
      <w:r>
        <w:t xml:space="preserve"> WI is to enable </w:t>
      </w:r>
      <w:r w:rsidR="009B675C">
        <w:t xml:space="preserve">a UE to perform </w:t>
      </w:r>
      <w:r>
        <w:t>small data transmission in RRC_INACTIVE state</w:t>
      </w:r>
      <w:r w:rsidR="008E5274">
        <w:t>.</w:t>
      </w:r>
      <w:r w:rsidR="00C164A8">
        <w:t xml:space="preserve"> </w:t>
      </w:r>
      <w:r w:rsidR="004F73A4">
        <w:t>This enhancement</w:t>
      </w:r>
      <w:r w:rsidR="00C164A8">
        <w:t xml:space="preserve"> </w:t>
      </w:r>
      <w:r w:rsidR="00FD66D6">
        <w:t>aims to reduce</w:t>
      </w:r>
      <w:r w:rsidR="00C164A8">
        <w:t xml:space="preserve"> the latency and overhead </w:t>
      </w:r>
      <w:r w:rsidR="00214795">
        <w:t xml:space="preserve">to initiate an UL data transmission </w:t>
      </w:r>
      <w:r w:rsidR="00C164A8">
        <w:t xml:space="preserve">that is otherwise required </w:t>
      </w:r>
      <w:r w:rsidR="00AA4683">
        <w:t xml:space="preserve">in Rel-16 </w:t>
      </w:r>
      <w:r w:rsidR="002E675D">
        <w:t xml:space="preserve">with the </w:t>
      </w:r>
      <w:r w:rsidR="00C164A8">
        <w:t>transition to RRC_CONNECTED state</w:t>
      </w:r>
      <w:r w:rsidR="00214795">
        <w:t xml:space="preserve">. </w:t>
      </w:r>
      <w:r w:rsidR="009B675C">
        <w:t xml:space="preserve">In this contribution, </w:t>
      </w:r>
      <w:r w:rsidR="007125DE">
        <w:t xml:space="preserve">we </w:t>
      </w:r>
      <w:r w:rsidR="004B6FD9">
        <w:t xml:space="preserve">provide </w:t>
      </w:r>
      <w:bookmarkStart w:id="2" w:name="_Hlk47613557"/>
      <w:r w:rsidR="004B6FD9">
        <w:t xml:space="preserve">our views on the </w:t>
      </w:r>
      <w:r w:rsidR="00B90BAB">
        <w:t xml:space="preserve">requirements needed to support small data transmissions and </w:t>
      </w:r>
      <w:r w:rsidR="00B1605C">
        <w:t xml:space="preserve">on the </w:t>
      </w:r>
      <w:r w:rsidR="002F1D89">
        <w:t xml:space="preserve">general </w:t>
      </w:r>
      <w:r w:rsidR="00B1605C">
        <w:t>scope of the WI</w:t>
      </w:r>
      <w:bookmarkEnd w:id="2"/>
      <w:r w:rsidR="00B1605C">
        <w:t xml:space="preserve">. </w:t>
      </w:r>
    </w:p>
    <w:p w14:paraId="736A3CFD" w14:textId="2F9EBA69" w:rsidR="00214E6A" w:rsidRDefault="00214E6A" w:rsidP="00214E6A">
      <w:pPr>
        <w:pStyle w:val="Heading1"/>
      </w:pPr>
      <w:r>
        <w:t>Discussion</w:t>
      </w:r>
    </w:p>
    <w:p w14:paraId="3DE12CD5" w14:textId="23FB9FA1" w:rsidR="00F55F85" w:rsidRDefault="0005465C" w:rsidP="00994388">
      <w:r>
        <w:t>As of</w:t>
      </w:r>
      <w:r w:rsidR="000D2258">
        <w:t xml:space="preserve"> Rel-16</w:t>
      </w:r>
      <w:r>
        <w:t>,</w:t>
      </w:r>
      <w:r w:rsidR="000D2258">
        <w:t xml:space="preserve"> </w:t>
      </w:r>
      <w:r w:rsidR="005457F2">
        <w:t>UL data transfer is performed with a UE in a CONNECTED state</w:t>
      </w:r>
      <w:r w:rsidR="00B57996">
        <w:t>.</w:t>
      </w:r>
      <w:r w:rsidR="005457F2">
        <w:t xml:space="preserve"> </w:t>
      </w:r>
      <w:r w:rsidR="00B57996">
        <w:t>As the UE moves to INACTIVE state, it maintains its context, which can include a list of logical channels.</w:t>
      </w:r>
      <w:r w:rsidR="00B57996" w:rsidDel="00B57996">
        <w:t xml:space="preserve"> </w:t>
      </w:r>
      <w:r w:rsidR="006C7DF8">
        <w:t>A</w:t>
      </w:r>
      <w:r>
        <w:t xml:space="preserve"> </w:t>
      </w:r>
      <w:r w:rsidR="00F55F85">
        <w:t xml:space="preserve">UE </w:t>
      </w:r>
      <w:r>
        <w:t xml:space="preserve">can </w:t>
      </w:r>
      <w:r w:rsidR="00F55F85">
        <w:t xml:space="preserve">transmit on PUSCH </w:t>
      </w:r>
      <w:proofErr w:type="gramStart"/>
      <w:r w:rsidR="00F55F85">
        <w:t xml:space="preserve">resources  </w:t>
      </w:r>
      <w:r w:rsidR="00B76765">
        <w:t>without</w:t>
      </w:r>
      <w:proofErr w:type="gramEnd"/>
      <w:r w:rsidR="00B76765">
        <w:t xml:space="preserve"> being in </w:t>
      </w:r>
      <w:r w:rsidR="00321F7E">
        <w:t xml:space="preserve">CONNECTED </w:t>
      </w:r>
      <w:r w:rsidR="00F55F85">
        <w:t>mode</w:t>
      </w:r>
      <w:r w:rsidR="005A0B9D">
        <w:t xml:space="preserve"> </w:t>
      </w:r>
      <w:r w:rsidR="00BF0484">
        <w:t>during a RACH procedure</w:t>
      </w:r>
      <w:r w:rsidR="00B57996">
        <w:t xml:space="preserve">. </w:t>
      </w:r>
      <w:r w:rsidR="00BF0484">
        <w:t xml:space="preserve">There are </w:t>
      </w:r>
      <w:r w:rsidR="005A0B9D">
        <w:t>two different ways</w:t>
      </w:r>
      <w:r w:rsidR="00BF0484">
        <w:t xml:space="preserve"> the UE </w:t>
      </w:r>
      <w:r w:rsidR="00981B5E">
        <w:t>can do this depending on the RACH procedure type</w:t>
      </w:r>
      <w:r w:rsidR="005A0B9D">
        <w:t>:</w:t>
      </w:r>
      <w:r w:rsidR="00F55F85">
        <w:t xml:space="preserve"> in Msg3 via an UL grant provided in RAR or </w:t>
      </w:r>
      <w:proofErr w:type="spellStart"/>
      <w:r w:rsidR="005642C9">
        <w:t>TDM</w:t>
      </w:r>
      <w:r w:rsidR="00BF0484">
        <w:t>’d</w:t>
      </w:r>
      <w:proofErr w:type="spellEnd"/>
      <w:r w:rsidR="00BF0484">
        <w:t xml:space="preserve"> </w:t>
      </w:r>
      <w:r w:rsidR="00F55F85">
        <w:t xml:space="preserve">along with a preamble in </w:t>
      </w:r>
      <w:proofErr w:type="spellStart"/>
      <w:r w:rsidR="00F55F85">
        <w:t>MsgA</w:t>
      </w:r>
      <w:proofErr w:type="spellEnd"/>
      <w:r w:rsidR="00981B5E">
        <w:t xml:space="preserve">. </w:t>
      </w:r>
      <w:r w:rsidR="005155FE">
        <w:t xml:space="preserve"> </w:t>
      </w:r>
      <w:r w:rsidR="007D6C96">
        <w:t>It</w:t>
      </w:r>
      <w:r w:rsidR="00A941B4">
        <w:t xml:space="preserve"> is desirable </w:t>
      </w:r>
      <w:r w:rsidR="007D6C96">
        <w:t xml:space="preserve">to </w:t>
      </w:r>
      <w:r w:rsidR="00994388">
        <w:t xml:space="preserve">reuse </w:t>
      </w:r>
      <w:r w:rsidR="00D17BEF">
        <w:t xml:space="preserve">as much as possible </w:t>
      </w:r>
      <w:r w:rsidR="00994388">
        <w:t xml:space="preserve">the existing specification as a </w:t>
      </w:r>
      <w:r w:rsidR="00994388">
        <w:lastRenderedPageBreak/>
        <w:t xml:space="preserve">starting point and to consider that </w:t>
      </w:r>
      <w:r w:rsidR="00F55F85">
        <w:t>these PUSCH resources could be re-</w:t>
      </w:r>
      <w:r w:rsidR="00F7341A">
        <w:t xml:space="preserve">purposed </w:t>
      </w:r>
      <w:r w:rsidR="00F55F85">
        <w:t xml:space="preserve">for </w:t>
      </w:r>
      <w:r w:rsidR="00994388">
        <w:t>R</w:t>
      </w:r>
      <w:r w:rsidR="00F7341A">
        <w:t>el-17</w:t>
      </w:r>
      <w:r w:rsidR="00994388">
        <w:t xml:space="preserve"> </w:t>
      </w:r>
      <w:r w:rsidR="00F55F85">
        <w:t>small data transmission</w:t>
      </w:r>
      <w:r w:rsidR="00B57996">
        <w:t xml:space="preserve"> in INACTIVE state</w:t>
      </w:r>
      <w:r w:rsidR="00F55F85">
        <w:t>.</w:t>
      </w:r>
      <w:r w:rsidR="004E0B6C">
        <w:t xml:space="preserve"> </w:t>
      </w:r>
      <w:r w:rsidR="00B57996">
        <w:t>Some e</w:t>
      </w:r>
      <w:r w:rsidR="00DA706E">
        <w:t xml:space="preserve">nhancements </w:t>
      </w:r>
      <w:r w:rsidR="00B57996">
        <w:t>might</w:t>
      </w:r>
      <w:r w:rsidR="00716249">
        <w:t xml:space="preserve"> be needed to </w:t>
      </w:r>
      <w:r w:rsidR="00FC1D35">
        <w:t>enable</w:t>
      </w:r>
      <w:r w:rsidR="00716249">
        <w:t xml:space="preserve"> </w:t>
      </w:r>
      <w:r w:rsidR="007F5A2F">
        <w:t xml:space="preserve">R-17 </w:t>
      </w:r>
      <w:r w:rsidR="00716249">
        <w:t xml:space="preserve">small data </w:t>
      </w:r>
      <w:r w:rsidR="00B57996">
        <w:t xml:space="preserve">to enable </w:t>
      </w:r>
      <w:r w:rsidR="009746A4">
        <w:t xml:space="preserve">data transmission </w:t>
      </w:r>
      <w:r w:rsidR="00D34F2B">
        <w:t>using</w:t>
      </w:r>
      <w:r w:rsidR="009746A4">
        <w:t xml:space="preserve"> RACH procedures</w:t>
      </w:r>
      <w:r w:rsidR="00B57996">
        <w:t xml:space="preserve">, even when no </w:t>
      </w:r>
      <w:r w:rsidR="006C20E1">
        <w:t>RRC or CCCH SDU payload</w:t>
      </w:r>
      <w:r w:rsidR="00B57996">
        <w:t xml:space="preserve"> is included</w:t>
      </w:r>
      <w:r w:rsidR="006C20E1">
        <w:t>.</w:t>
      </w:r>
      <w:r w:rsidR="00B67345">
        <w:t xml:space="preserve"> </w:t>
      </w:r>
      <w:r w:rsidR="00A52B5C">
        <w:t xml:space="preserve">More details on </w:t>
      </w:r>
      <w:r w:rsidR="00141751">
        <w:t>RACH-based UL small data transmission can be found in our companion contribution [</w:t>
      </w:r>
      <w:r w:rsidR="00F110DE">
        <w:t>3</w:t>
      </w:r>
      <w:r w:rsidR="00141751">
        <w:t>].</w:t>
      </w:r>
    </w:p>
    <w:p w14:paraId="5C122C4B" w14:textId="52D687F1" w:rsidR="00EA10C6" w:rsidRPr="00DD4F71" w:rsidRDefault="00EA10C6" w:rsidP="00EA10C6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1: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 xml:space="preserve">UE supports UL data transmission in RRC_INACTIVE state using PUSCH resources in both </w:t>
      </w:r>
      <w:proofErr w:type="spellStart"/>
      <w:r>
        <w:rPr>
          <w:b/>
          <w:lang w:eastAsia="sv-SE"/>
        </w:rPr>
        <w:t>MsgA</w:t>
      </w:r>
      <w:proofErr w:type="spellEnd"/>
      <w:r>
        <w:rPr>
          <w:b/>
          <w:lang w:eastAsia="sv-SE"/>
        </w:rPr>
        <w:t xml:space="preserve"> and Msg3.</w:t>
      </w:r>
    </w:p>
    <w:p w14:paraId="5D9BDD19" w14:textId="55A3A8F2" w:rsidR="009E523B" w:rsidRDefault="002428F1" w:rsidP="00B65734">
      <w:r>
        <w:t>Small data in RACH procedures can be used as a baseline</w:t>
      </w:r>
      <w:r w:rsidR="00DE79D1">
        <w:t>,</w:t>
      </w:r>
      <w:r>
        <w:t xml:space="preserve"> but </w:t>
      </w:r>
      <w:r w:rsidR="009E523B">
        <w:t xml:space="preserve">other methods </w:t>
      </w:r>
      <w:r w:rsidR="00033166">
        <w:t>can be considered</w:t>
      </w:r>
      <w:r w:rsidR="009E523B">
        <w:t xml:space="preserve">. </w:t>
      </w:r>
      <w:r w:rsidR="00012786">
        <w:t>C</w:t>
      </w:r>
      <w:r w:rsidR="009E523B">
        <w:t>onfigured grant</w:t>
      </w:r>
      <w:r w:rsidR="00AF3BA5">
        <w:t xml:space="preserve"> (CG)</w:t>
      </w:r>
      <w:r w:rsidR="009E523B">
        <w:t xml:space="preserve"> </w:t>
      </w:r>
      <w:r w:rsidR="00012786">
        <w:t xml:space="preserve">PUSCH </w:t>
      </w:r>
      <w:r w:rsidR="009E523B">
        <w:t xml:space="preserve">resources </w:t>
      </w:r>
      <w:r w:rsidR="009E5D25">
        <w:t xml:space="preserve">provide </w:t>
      </w:r>
      <w:r w:rsidR="008B545F">
        <w:t xml:space="preserve">additional </w:t>
      </w:r>
      <w:r w:rsidR="003572B9">
        <w:t xml:space="preserve">transmission </w:t>
      </w:r>
      <w:r w:rsidR="008B545F">
        <w:t>opportunities</w:t>
      </w:r>
      <w:r w:rsidR="00E71739">
        <w:t xml:space="preserve"> with reduced overhead (</w:t>
      </w:r>
      <w:proofErr w:type="spellStart"/>
      <w:r w:rsidR="00E71739">
        <w:t>i.e</w:t>
      </w:r>
      <w:proofErr w:type="spellEnd"/>
      <w:r w:rsidR="00E71739">
        <w:t xml:space="preserve"> no preamble)</w:t>
      </w:r>
      <w:r w:rsidR="003B2DC3">
        <w:t xml:space="preserve">; however, </w:t>
      </w:r>
      <w:r w:rsidR="004A68B7">
        <w:t>the UE</w:t>
      </w:r>
      <w:r w:rsidR="00B65734">
        <w:t>’s uplink timing should</w:t>
      </w:r>
      <w:r w:rsidR="004A68B7">
        <w:t xml:space="preserve"> be </w:t>
      </w:r>
      <w:r w:rsidR="00D67445">
        <w:t>synchronized with the serving cell before it can make use of CG resources</w:t>
      </w:r>
      <w:r w:rsidR="003B71AB">
        <w:t xml:space="preserve">. </w:t>
      </w:r>
      <w:r w:rsidR="000F63E3">
        <w:t>They</w:t>
      </w:r>
      <w:r w:rsidR="00893ADF">
        <w:t xml:space="preserve"> can be used in s</w:t>
      </w:r>
      <w:r w:rsidR="00150EC1">
        <w:t xml:space="preserve">cenarios where </w:t>
      </w:r>
      <w:r w:rsidR="00534202">
        <w:t>acquisition of an</w:t>
      </w:r>
      <w:r w:rsidR="00150EC1">
        <w:t xml:space="preserve"> UL </w:t>
      </w:r>
      <w:r w:rsidR="004D68C6">
        <w:t xml:space="preserve">TA </w:t>
      </w:r>
      <w:r w:rsidR="00150EC1">
        <w:t xml:space="preserve">is not necessary </w:t>
      </w:r>
      <w:r w:rsidR="00534202">
        <w:t>such as when th</w:t>
      </w:r>
      <w:r w:rsidR="004D68C6">
        <w:t xml:space="preserve">e TA is already known or when it does not change drastically (e.g. small cell). </w:t>
      </w:r>
      <w:r w:rsidR="002E6898">
        <w:t xml:space="preserve">Then, </w:t>
      </w:r>
      <w:r w:rsidR="00E37E74">
        <w:t xml:space="preserve">there is no need to perform a </w:t>
      </w:r>
      <w:r w:rsidR="00D06E23">
        <w:t xml:space="preserve">complete </w:t>
      </w:r>
      <w:r w:rsidR="00E37E74">
        <w:t>RACH procedure</w:t>
      </w:r>
      <w:r w:rsidR="004220F4">
        <w:t xml:space="preserve"> (i.e. preamble</w:t>
      </w:r>
      <w:r w:rsidR="00DE79D1">
        <w:t xml:space="preserve"> and </w:t>
      </w:r>
      <w:r w:rsidR="004220F4">
        <w:t>data)</w:t>
      </w:r>
      <w:r w:rsidR="00E37E74">
        <w:t xml:space="preserve"> </w:t>
      </w:r>
      <w:r w:rsidR="004220F4">
        <w:t>to transmit data</w:t>
      </w:r>
      <w:r w:rsidR="000E0FFF">
        <w:t xml:space="preserve"> thus eliminating</w:t>
      </w:r>
      <w:r w:rsidR="00DE79D1">
        <w:t xml:space="preserve"> </w:t>
      </w:r>
      <w:r w:rsidR="00D06E23">
        <w:t xml:space="preserve">overhead </w:t>
      </w:r>
      <w:r w:rsidR="00DE79D1">
        <w:t>and additional load on PRACH resources</w:t>
      </w:r>
      <w:r w:rsidR="004220F4">
        <w:t xml:space="preserve">. </w:t>
      </w:r>
      <w:r w:rsidR="00515B9A">
        <w:t xml:space="preserve">For example, in the case of </w:t>
      </w:r>
      <w:r w:rsidR="00D7283E">
        <w:t xml:space="preserve">a </w:t>
      </w:r>
      <w:r w:rsidR="00515B9A">
        <w:t xml:space="preserve">periodic transmission, </w:t>
      </w:r>
      <w:r w:rsidR="00D7283E">
        <w:t>significant overhead reduction can be achieved.</w:t>
      </w:r>
      <w:r w:rsidR="00296347">
        <w:t xml:space="preserve"> If </w:t>
      </w:r>
      <w:r w:rsidR="005B7A64">
        <w:t xml:space="preserve">a CG based transmission fails, then a </w:t>
      </w:r>
      <w:proofErr w:type="spellStart"/>
      <w:r w:rsidR="005B7A64">
        <w:t>fallback</w:t>
      </w:r>
      <w:proofErr w:type="spellEnd"/>
      <w:r w:rsidR="005B7A64">
        <w:t xml:space="preserve"> to a RACH based data transmission can be considered</w:t>
      </w:r>
      <w:r w:rsidR="00DE79D1">
        <w:t xml:space="preserve">, e.g. in case </w:t>
      </w:r>
      <w:r w:rsidR="001B61AD">
        <w:t xml:space="preserve">UL timing is not aligned or when the CG is </w:t>
      </w:r>
      <w:r w:rsidR="000F2590">
        <w:t xml:space="preserve">shared between multiple UEs on a contention basis. </w:t>
      </w:r>
    </w:p>
    <w:p w14:paraId="35DAED6E" w14:textId="026EC285" w:rsidR="00EA10C6" w:rsidRPr="00DD4F71" w:rsidRDefault="00EA10C6" w:rsidP="00EA10C6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UL data transmission in RRC_INACTIVE without preamble transmission on Type 1 configured grant resources.</w:t>
      </w:r>
    </w:p>
    <w:p w14:paraId="13A1E46D" w14:textId="242D969F" w:rsidR="00F84DC0" w:rsidRDefault="00F84DC0" w:rsidP="00B65734">
      <w:r>
        <w:t>RACH and CG based procedures</w:t>
      </w:r>
      <w:r w:rsidR="001A540F">
        <w:t xml:space="preserve"> complement each other well to enable flexibility to support a wide array of applications with different </w:t>
      </w:r>
      <w:r w:rsidR="005D2111">
        <w:t>transmission requirements.</w:t>
      </w:r>
      <w:r w:rsidR="00754E89">
        <w:t xml:space="preserve"> It is likely that the packet size requirements will vary depending on the use case.</w:t>
      </w:r>
      <w:r w:rsidR="005D2111">
        <w:t xml:space="preserve"> For example, </w:t>
      </w:r>
      <w:r w:rsidR="006E09BE">
        <w:t>some applications are</w:t>
      </w:r>
      <w:r w:rsidR="00DB0ABA">
        <w:t xml:space="preserve"> </w:t>
      </w:r>
      <w:r w:rsidR="00C26B32">
        <w:t xml:space="preserve">more </w:t>
      </w:r>
      <w:r w:rsidR="00DB0ABA">
        <w:t xml:space="preserve">focused on </w:t>
      </w:r>
      <w:r w:rsidR="00210964">
        <w:t xml:space="preserve">the </w:t>
      </w:r>
      <w:r w:rsidR="00DB0ABA">
        <w:t xml:space="preserve">consumer market such as wearables and </w:t>
      </w:r>
      <w:r w:rsidR="00210964">
        <w:t>applications with push notifications</w:t>
      </w:r>
      <w:r w:rsidR="00401336">
        <w:t>. O</w:t>
      </w:r>
      <w:r w:rsidR="00210964">
        <w:t>ther applications</w:t>
      </w:r>
      <w:r w:rsidR="00401336">
        <w:t xml:space="preserve"> </w:t>
      </w:r>
      <w:r w:rsidR="00F26907">
        <w:t xml:space="preserve">for </w:t>
      </w:r>
      <w:r w:rsidR="00641802">
        <w:t xml:space="preserve">the industrial market </w:t>
      </w:r>
      <w:r w:rsidR="00401336">
        <w:t xml:space="preserve">have different requirements </w:t>
      </w:r>
      <w:r w:rsidR="00CB0E19">
        <w:t>such as sensors and meter readings</w:t>
      </w:r>
      <w:r w:rsidR="00805E2D">
        <w:t xml:space="preserve">. </w:t>
      </w:r>
      <w:r w:rsidR="001B61AD">
        <w:t>Over dimensioning PUSCH resources in INACTIVE to support all payload sizes results in additional cell load, overhead, and unnecessary</w:t>
      </w:r>
      <w:r w:rsidR="00AE4619">
        <w:t xml:space="preserve"> padding bits </w:t>
      </w:r>
      <w:r w:rsidR="00B317DD">
        <w:t xml:space="preserve">for </w:t>
      </w:r>
      <w:r w:rsidR="00B87767">
        <w:t>applications which only require a few bits</w:t>
      </w:r>
      <w:r w:rsidR="00AE4619">
        <w:t xml:space="preserve">. </w:t>
      </w:r>
      <w:r w:rsidR="00064373">
        <w:t xml:space="preserve">On the other hand, if only small packet sizes are supported, </w:t>
      </w:r>
      <w:r w:rsidR="00C60D3B">
        <w:t xml:space="preserve">applications which require </w:t>
      </w:r>
      <w:r w:rsidR="00254678">
        <w:t xml:space="preserve">larger data </w:t>
      </w:r>
      <w:r w:rsidR="001B61AD">
        <w:t>payloads can benefit from</w:t>
      </w:r>
      <w:r w:rsidR="00254678">
        <w:t xml:space="preserve"> mov</w:t>
      </w:r>
      <w:r w:rsidR="001B61AD">
        <w:t>ing</w:t>
      </w:r>
      <w:r w:rsidR="00254678">
        <w:t xml:space="preserve"> to CONNECTED mode</w:t>
      </w:r>
      <w:r w:rsidR="001B61AD">
        <w:t xml:space="preserve"> for better resource efficiency</w:t>
      </w:r>
      <w:r w:rsidR="00254678">
        <w:t xml:space="preserve">. </w:t>
      </w:r>
      <w:r w:rsidR="00DE5F0E">
        <w:t xml:space="preserve">Solutions should </w:t>
      </w:r>
      <w:r w:rsidR="001B61AD">
        <w:t xml:space="preserve">thus </w:t>
      </w:r>
      <w:r w:rsidR="00DE5F0E">
        <w:t xml:space="preserve">allow for </w:t>
      </w:r>
      <w:r w:rsidR="00EC0649">
        <w:t xml:space="preserve">a </w:t>
      </w:r>
      <w:r w:rsidR="00DE5F0E">
        <w:t xml:space="preserve">flexible allotment of TBS sizes </w:t>
      </w:r>
      <w:r w:rsidR="008F5177">
        <w:t>on resources</w:t>
      </w:r>
      <w:r w:rsidR="00CC488F">
        <w:t xml:space="preserve"> which will give </w:t>
      </w:r>
      <w:r w:rsidR="001610EB">
        <w:t xml:space="preserve">the UE </w:t>
      </w:r>
      <w:r w:rsidR="00CC488F">
        <w:t xml:space="preserve">flexibility to choose resources </w:t>
      </w:r>
      <w:r w:rsidR="00375CB9">
        <w:t>depending on the required TBS</w:t>
      </w:r>
      <w:r w:rsidR="001B61AD">
        <w:t>, while reducing the need to transition to CONNECTED mode</w:t>
      </w:r>
      <w:r w:rsidR="008F5177">
        <w:t>. For example, a network could configure an allowable TBS or range of TBSs for a given resource</w:t>
      </w:r>
      <w:r w:rsidR="00AB4253">
        <w:t xml:space="preserve"> configuration</w:t>
      </w:r>
      <w:r w:rsidR="00FA25AE">
        <w:t xml:space="preserve">. </w:t>
      </w:r>
    </w:p>
    <w:p w14:paraId="169B2683" w14:textId="763E8871" w:rsidR="00EA10C6" w:rsidRPr="00DD4F71" w:rsidRDefault="00EA10C6" w:rsidP="00EA10C6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transmission of small data payloads of different TB sizes</w:t>
      </w:r>
      <w:r w:rsidR="00760AE1">
        <w:rPr>
          <w:b/>
          <w:lang w:eastAsia="sv-SE"/>
        </w:rPr>
        <w:t>.</w:t>
      </w:r>
    </w:p>
    <w:p w14:paraId="00347887" w14:textId="068DBA48" w:rsidR="008F6251" w:rsidRDefault="005A16A4" w:rsidP="00B65734">
      <w:r>
        <w:t xml:space="preserve">Some applications might require payloads which </w:t>
      </w:r>
      <w:r w:rsidR="006B5992">
        <w:t>cannot be transmitted</w:t>
      </w:r>
      <w:r w:rsidR="00AA08E8">
        <w:t xml:space="preserve"> in</w:t>
      </w:r>
      <w:r w:rsidR="006B5992">
        <w:t xml:space="preserve"> one shot over available small data resources.</w:t>
      </w:r>
      <w:r w:rsidR="00897C98">
        <w:t xml:space="preserve"> </w:t>
      </w:r>
      <w:r w:rsidR="00554FCD">
        <w:t xml:space="preserve">Then the UE </w:t>
      </w:r>
      <w:r w:rsidR="009C112A">
        <w:t>can</w:t>
      </w:r>
      <w:r w:rsidR="00554FCD">
        <w:t xml:space="preserve"> </w:t>
      </w:r>
      <w:r w:rsidR="00702402">
        <w:t>perform an RRC resume procedure</w:t>
      </w:r>
      <w:r w:rsidR="000E1E7D">
        <w:t xml:space="preserve"> and</w:t>
      </w:r>
      <w:r w:rsidR="008A76CC">
        <w:t xml:space="preserve"> </w:t>
      </w:r>
      <w:r w:rsidR="00702402">
        <w:t xml:space="preserve">transition to </w:t>
      </w:r>
      <w:r w:rsidR="000E1E7D">
        <w:t xml:space="preserve">the </w:t>
      </w:r>
      <w:r w:rsidR="00702402">
        <w:t>CONNECTED state</w:t>
      </w:r>
      <w:r w:rsidR="000E1E7D">
        <w:t xml:space="preserve"> before initiating the small data transmission.</w:t>
      </w:r>
      <w:r w:rsidR="00257140">
        <w:t xml:space="preserve"> </w:t>
      </w:r>
      <w:r w:rsidR="00F404F2">
        <w:t>To avoid this</w:t>
      </w:r>
      <w:r w:rsidR="00257140">
        <w:t xml:space="preserve"> significant additional latency and overhead</w:t>
      </w:r>
      <w:r w:rsidR="00F404F2">
        <w:t xml:space="preserve">, a UE can remain in </w:t>
      </w:r>
      <w:r w:rsidR="009C112A">
        <w:t>INACTIVE</w:t>
      </w:r>
      <w:r w:rsidR="00F404F2">
        <w:t xml:space="preserve"> state and segment its SDU</w:t>
      </w:r>
      <w:r w:rsidR="005777D3">
        <w:t xml:space="preserve">. </w:t>
      </w:r>
      <w:r w:rsidR="004F00BD">
        <w:t xml:space="preserve">The </w:t>
      </w:r>
      <w:r w:rsidR="00A001B7">
        <w:t xml:space="preserve">UE can segment its SDU according to the </w:t>
      </w:r>
      <w:r w:rsidR="003C38B5">
        <w:t>resources</w:t>
      </w:r>
      <w:r w:rsidR="00BF5C4A">
        <w:t xml:space="preserve"> available</w:t>
      </w:r>
      <w:r w:rsidR="004F00BD">
        <w:t xml:space="preserve"> and send the segments over multiple </w:t>
      </w:r>
      <w:r w:rsidR="00692963">
        <w:t>transmission opportunities which can handle the segment sizes</w:t>
      </w:r>
      <w:r w:rsidR="003C38B5">
        <w:t>.</w:t>
      </w:r>
      <w:r w:rsidR="0022054E">
        <w:t xml:space="preserve"> </w:t>
      </w:r>
    </w:p>
    <w:p w14:paraId="335D6119" w14:textId="3877CE98" w:rsidR="00F0607D" w:rsidRPr="000B306B" w:rsidRDefault="00F0607D" w:rsidP="00F0607D">
      <w:pPr>
        <w:ind w:left="1440" w:hanging="1440"/>
        <w:rPr>
          <w:b/>
          <w:lang w:val="en-US" w:eastAsia="sv-SE"/>
        </w:rPr>
      </w:pPr>
      <w:r w:rsidRPr="000B306B">
        <w:rPr>
          <w:b/>
          <w:lang w:val="en-US" w:eastAsia="sv-SE"/>
        </w:rPr>
        <w:t xml:space="preserve">Proposal </w:t>
      </w:r>
      <w:r w:rsidR="00AC172B">
        <w:rPr>
          <w:b/>
          <w:lang w:val="en-US" w:eastAsia="sv-SE"/>
        </w:rPr>
        <w:t>4</w:t>
      </w:r>
      <w:r w:rsidRPr="000B306B">
        <w:rPr>
          <w:b/>
          <w:lang w:val="en-US" w:eastAsia="sv-SE"/>
        </w:rPr>
        <w:t xml:space="preserve">: </w:t>
      </w:r>
      <w:r w:rsidRPr="000B306B">
        <w:rPr>
          <w:b/>
          <w:lang w:val="en-US" w:eastAsia="sv-SE"/>
        </w:rPr>
        <w:tab/>
      </w:r>
      <w:r w:rsidR="00760AE1">
        <w:rPr>
          <w:b/>
          <w:lang w:val="en-US" w:eastAsia="sv-SE"/>
        </w:rPr>
        <w:t xml:space="preserve">A UE can segment a small data SDU for transmission over multiple small data transmission opportunities. </w:t>
      </w:r>
    </w:p>
    <w:p w14:paraId="342D8209" w14:textId="7ACB29DF" w:rsidR="003D79CE" w:rsidRDefault="009C112A" w:rsidP="009C112A">
      <w:pPr>
        <w:rPr>
          <w:lang w:val="en-US"/>
        </w:rPr>
      </w:pPr>
      <w:r>
        <w:rPr>
          <w:lang w:val="en-US"/>
        </w:rPr>
        <w:t xml:space="preserve">To limit load on small data transmission resources, some </w:t>
      </w:r>
      <w:r w:rsidR="007347B0">
        <w:rPr>
          <w:lang w:val="en-US"/>
        </w:rPr>
        <w:t xml:space="preserve">restrictions </w:t>
      </w:r>
      <w:r>
        <w:rPr>
          <w:lang w:val="en-US"/>
        </w:rPr>
        <w:t xml:space="preserve">can </w:t>
      </w:r>
      <w:r w:rsidR="007347B0">
        <w:rPr>
          <w:lang w:val="en-US"/>
        </w:rPr>
        <w:t xml:space="preserve">be </w:t>
      </w:r>
      <w:r>
        <w:rPr>
          <w:lang w:val="en-US"/>
        </w:rPr>
        <w:t>configured relating to</w:t>
      </w:r>
      <w:r w:rsidR="007347B0">
        <w:rPr>
          <w:lang w:val="en-US"/>
        </w:rPr>
        <w:t xml:space="preserve"> whether an LCH is applicable for small data transmission</w:t>
      </w:r>
      <w:r w:rsidR="007B4703">
        <w:rPr>
          <w:lang w:val="en-US"/>
        </w:rPr>
        <w:t>.</w:t>
      </w:r>
      <w:r>
        <w:rPr>
          <w:lang w:val="en-US"/>
        </w:rPr>
        <w:t xml:space="preserve"> For example, RRC configures each LCH with whether it’s applicable for small data transmission in INACTIVE state. </w:t>
      </w:r>
    </w:p>
    <w:p w14:paraId="312C3F1E" w14:textId="5C8B2F40" w:rsidR="00EA10C6" w:rsidRPr="00DD4F71" w:rsidRDefault="00EA10C6" w:rsidP="00871916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 w:rsidR="004433A3">
        <w:rPr>
          <w:b/>
          <w:lang w:eastAsia="sv-SE"/>
        </w:rPr>
        <w:t>5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 xml:space="preserve">Whether or not </w:t>
      </w:r>
      <w:proofErr w:type="gramStart"/>
      <w:r>
        <w:rPr>
          <w:b/>
          <w:lang w:eastAsia="sv-SE"/>
        </w:rPr>
        <w:t>a</w:t>
      </w:r>
      <w:proofErr w:type="gramEnd"/>
      <w:r>
        <w:rPr>
          <w:b/>
          <w:lang w:eastAsia="sv-SE"/>
        </w:rPr>
        <w:t xml:space="preserve"> LCH is applicable for small data transmission in INACTIVE state is determined via RRC configuration</w:t>
      </w:r>
      <w:r w:rsidR="007827F8">
        <w:rPr>
          <w:b/>
          <w:lang w:eastAsia="sv-SE"/>
        </w:rPr>
        <w:t>.</w:t>
      </w:r>
    </w:p>
    <w:p w14:paraId="7AD95E66" w14:textId="0579DFA2" w:rsidR="000F256B" w:rsidRDefault="003D79CE" w:rsidP="00E06F45">
      <w:r>
        <w:t>Discussion thus far has</w:t>
      </w:r>
      <w:r w:rsidR="00B1575B">
        <w:t xml:space="preserve"> considered the case of small data transmission where a UE remains </w:t>
      </w:r>
      <w:r w:rsidR="00122F28">
        <w:t>anchored to the same serving cell</w:t>
      </w:r>
      <w:r w:rsidR="00CE35F8">
        <w:t>; h</w:t>
      </w:r>
      <w:r w:rsidR="00122F28">
        <w:t xml:space="preserve">owever, </w:t>
      </w:r>
      <w:r w:rsidR="0040140B">
        <w:t xml:space="preserve">small data transmission </w:t>
      </w:r>
      <w:proofErr w:type="gramStart"/>
      <w:r w:rsidR="0040140B">
        <w:t>are</w:t>
      </w:r>
      <w:proofErr w:type="gramEnd"/>
      <w:r w:rsidR="0040140B">
        <w:t xml:space="preserve"> not restricted to the static case</w:t>
      </w:r>
      <w:r w:rsidR="00CE35F8">
        <w:t xml:space="preserve">. </w:t>
      </w:r>
      <w:r w:rsidR="00501C0D">
        <w:t xml:space="preserve">The UE </w:t>
      </w:r>
      <w:r w:rsidR="008A0FD3">
        <w:t xml:space="preserve">can change serving </w:t>
      </w:r>
      <w:r w:rsidR="0006435B">
        <w:t>during mobility</w:t>
      </w:r>
      <w:r w:rsidR="009C112A">
        <w:t>,</w:t>
      </w:r>
      <w:r w:rsidR="0040140B">
        <w:t xml:space="preserve"> </w:t>
      </w:r>
      <w:r w:rsidR="0006435B">
        <w:t>while</w:t>
      </w:r>
      <w:r w:rsidR="00B80EE3">
        <w:t xml:space="preserve"> retain</w:t>
      </w:r>
      <w:r w:rsidR="0006435B">
        <w:t>ing</w:t>
      </w:r>
      <w:r w:rsidR="00B80EE3">
        <w:t xml:space="preserve"> the capability to </w:t>
      </w:r>
      <w:r w:rsidR="001D075C">
        <w:t xml:space="preserve">send </w:t>
      </w:r>
      <w:r w:rsidR="002C38C4">
        <w:t xml:space="preserve">small </w:t>
      </w:r>
      <w:r w:rsidR="001D075C">
        <w:t>data</w:t>
      </w:r>
      <w:r w:rsidR="00506D18">
        <w:t xml:space="preserve"> efficiently</w:t>
      </w:r>
      <w:r w:rsidR="00990427">
        <w:t>.</w:t>
      </w:r>
      <w:r w:rsidR="00131436">
        <w:t xml:space="preserve"> </w:t>
      </w:r>
      <w:r w:rsidR="009C112A">
        <w:t>A</w:t>
      </w:r>
      <w:r w:rsidR="00AF606C">
        <w:t xml:space="preserve"> UE engaged in a small data transmission </w:t>
      </w:r>
      <w:r w:rsidR="009E6964">
        <w:t xml:space="preserve">to its serving cell </w:t>
      </w:r>
      <w:r w:rsidR="0006435B">
        <w:t xml:space="preserve">can perform L3 </w:t>
      </w:r>
      <w:proofErr w:type="gramStart"/>
      <w:r w:rsidR="0006435B">
        <w:t xml:space="preserve">measurements, </w:t>
      </w:r>
      <w:r w:rsidR="00AF606C">
        <w:t>and</w:t>
      </w:r>
      <w:proofErr w:type="gramEnd"/>
      <w:r w:rsidR="00A175E1">
        <w:t xml:space="preserve"> </w:t>
      </w:r>
      <w:r w:rsidR="00AF606C">
        <w:t xml:space="preserve">determine that </w:t>
      </w:r>
      <w:r w:rsidR="009E6964">
        <w:t xml:space="preserve">another cell </w:t>
      </w:r>
      <w:r w:rsidR="00A175E1">
        <w:t xml:space="preserve">has better channel quality. One option is to finish </w:t>
      </w:r>
      <w:r w:rsidR="00500605">
        <w:t xml:space="preserve">the </w:t>
      </w:r>
      <w:r w:rsidR="00A175E1">
        <w:t>transmission</w:t>
      </w:r>
      <w:r w:rsidR="00AF62E2">
        <w:t xml:space="preserve"> on the serving cell</w:t>
      </w:r>
      <w:r w:rsidR="00A175E1">
        <w:t xml:space="preserve"> before</w:t>
      </w:r>
      <w:r w:rsidR="00500605">
        <w:t xml:space="preserve"> performing a cell reselection</w:t>
      </w:r>
      <w:r w:rsidR="0006435B">
        <w:t>, while a</w:t>
      </w:r>
      <w:r w:rsidR="002472AA">
        <w:t xml:space="preserve">nother option </w:t>
      </w:r>
      <w:r w:rsidR="00AF62E2">
        <w:t xml:space="preserve">is </w:t>
      </w:r>
      <w:r w:rsidR="002472AA">
        <w:t>to</w:t>
      </w:r>
      <w:r w:rsidR="00121A50">
        <w:t xml:space="preserve"> consider </w:t>
      </w:r>
      <w:r w:rsidR="00AF62E2">
        <w:t>that</w:t>
      </w:r>
      <w:r w:rsidR="00121A50">
        <w:t xml:space="preserve"> a better link is available</w:t>
      </w:r>
      <w:r w:rsidR="00034F31">
        <w:t>, interrupt transmission</w:t>
      </w:r>
      <w:r w:rsidR="002472AA">
        <w:t xml:space="preserve"> </w:t>
      </w:r>
      <w:r w:rsidR="0010346C">
        <w:t xml:space="preserve">and switch </w:t>
      </w:r>
      <w:r w:rsidR="0039282B">
        <w:t xml:space="preserve">to resume transmission on the target cell. </w:t>
      </w:r>
      <w:r w:rsidR="0092117F">
        <w:t xml:space="preserve">This raises the issue of </w:t>
      </w:r>
      <w:r w:rsidR="00C07B4F">
        <w:t>how the UE determines small data transmission resources on the target cell with minimal overhead.</w:t>
      </w:r>
    </w:p>
    <w:p w14:paraId="483A1E9C" w14:textId="5F7AC655" w:rsidR="00C6277A" w:rsidRDefault="00EA10C6" w:rsidP="00871916">
      <w:pPr>
        <w:pStyle w:val="NoSpacing"/>
        <w:rPr>
          <w:bCs/>
        </w:rPr>
      </w:pPr>
      <w:r w:rsidRPr="00DD4F71">
        <w:rPr>
          <w:b/>
          <w:lang w:eastAsia="sv-SE"/>
        </w:rPr>
        <w:t>Pr</w:t>
      </w:r>
      <w:bookmarkStart w:id="3" w:name="_GoBack"/>
      <w:bookmarkEnd w:id="3"/>
      <w:r w:rsidRPr="00DD4F71">
        <w:rPr>
          <w:b/>
          <w:lang w:eastAsia="sv-SE"/>
        </w:rPr>
        <w:t xml:space="preserve">oposal </w:t>
      </w:r>
      <w:r w:rsidR="004433A3">
        <w:rPr>
          <w:b/>
          <w:lang w:eastAsia="sv-SE"/>
        </w:rPr>
        <w:t>6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small data transmission during mobility</w:t>
      </w:r>
      <w:r w:rsidR="007827F8">
        <w:rPr>
          <w:b/>
          <w:lang w:eastAsia="sv-SE"/>
        </w:rPr>
        <w:t>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7711783A" w:rsidR="00E013C6" w:rsidRDefault="00214E6A" w:rsidP="00C6277A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3D79CE">
        <w:t>small data transmission in RRC_INACTIVE state:</w:t>
      </w:r>
    </w:p>
    <w:p w14:paraId="30874386" w14:textId="77777777" w:rsidR="003D79CE" w:rsidRPr="00DD4F71" w:rsidRDefault="003D79CE" w:rsidP="003D79CE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1: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 xml:space="preserve">UE supports UL data transmission in RRC_INACTIVE state using PUSCH resources in both </w:t>
      </w:r>
      <w:proofErr w:type="spellStart"/>
      <w:r>
        <w:rPr>
          <w:b/>
          <w:lang w:eastAsia="sv-SE"/>
        </w:rPr>
        <w:t>MsgA</w:t>
      </w:r>
      <w:proofErr w:type="spellEnd"/>
      <w:r>
        <w:rPr>
          <w:b/>
          <w:lang w:eastAsia="sv-SE"/>
        </w:rPr>
        <w:t xml:space="preserve"> and Msg3.</w:t>
      </w:r>
    </w:p>
    <w:p w14:paraId="4C4C9A0A" w14:textId="77777777" w:rsidR="003D79CE" w:rsidRPr="00DD4F71" w:rsidRDefault="003D79CE" w:rsidP="003D79CE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UL data transmission in RRC_INACTIVE without preamble transmission on Type 1 configured grant resources.</w:t>
      </w:r>
    </w:p>
    <w:p w14:paraId="6F4D9100" w14:textId="77777777" w:rsidR="003D79CE" w:rsidRPr="00DD4F71" w:rsidRDefault="003D79CE" w:rsidP="003D79CE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transmission of small data payloads of different TB sizes.</w:t>
      </w:r>
    </w:p>
    <w:p w14:paraId="0C0B374C" w14:textId="77777777" w:rsidR="003D79CE" w:rsidRPr="000B306B" w:rsidRDefault="003D79CE" w:rsidP="003D79CE">
      <w:pPr>
        <w:ind w:left="1440" w:hanging="1440"/>
        <w:rPr>
          <w:b/>
          <w:lang w:val="en-US" w:eastAsia="sv-SE"/>
        </w:rPr>
      </w:pPr>
      <w:r w:rsidRPr="000B306B">
        <w:rPr>
          <w:b/>
          <w:lang w:val="en-US" w:eastAsia="sv-SE"/>
        </w:rPr>
        <w:t xml:space="preserve">Proposal </w:t>
      </w:r>
      <w:r>
        <w:rPr>
          <w:b/>
          <w:lang w:val="en-US" w:eastAsia="sv-SE"/>
        </w:rPr>
        <w:t>4</w:t>
      </w:r>
      <w:r w:rsidRPr="000B306B">
        <w:rPr>
          <w:b/>
          <w:lang w:val="en-US" w:eastAsia="sv-SE"/>
        </w:rPr>
        <w:t xml:space="preserve">: </w:t>
      </w:r>
      <w:r w:rsidRPr="000B306B">
        <w:rPr>
          <w:b/>
          <w:lang w:val="en-US" w:eastAsia="sv-SE"/>
        </w:rPr>
        <w:tab/>
      </w:r>
      <w:r>
        <w:rPr>
          <w:b/>
          <w:lang w:val="en-US" w:eastAsia="sv-SE"/>
        </w:rPr>
        <w:t xml:space="preserve">A UE can segment a small data SDU for transmission over multiple small data transmission opportunities. </w:t>
      </w:r>
    </w:p>
    <w:p w14:paraId="4AF72F6C" w14:textId="77777777" w:rsidR="003D79CE" w:rsidRPr="00DD4F71" w:rsidRDefault="003D79CE" w:rsidP="003D79CE">
      <w:pPr>
        <w:ind w:left="1440" w:hanging="1440"/>
        <w:rPr>
          <w:b/>
          <w:lang w:eastAsia="sv-SE"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5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 xml:space="preserve">Whether or not </w:t>
      </w:r>
      <w:proofErr w:type="gramStart"/>
      <w:r>
        <w:rPr>
          <w:b/>
          <w:lang w:eastAsia="sv-SE"/>
        </w:rPr>
        <w:t>a</w:t>
      </w:r>
      <w:proofErr w:type="gramEnd"/>
      <w:r>
        <w:rPr>
          <w:b/>
          <w:lang w:eastAsia="sv-SE"/>
        </w:rPr>
        <w:t xml:space="preserve"> LCH is applicable for small data transmission in INACTIVE state is determined via RRC configuration.</w:t>
      </w:r>
    </w:p>
    <w:p w14:paraId="3695EBE3" w14:textId="356A375C" w:rsidR="003D79CE" w:rsidRPr="00871916" w:rsidRDefault="003D79CE" w:rsidP="00871916">
      <w:pPr>
        <w:pStyle w:val="NoSpacing"/>
        <w:rPr>
          <w:bCs/>
        </w:rPr>
      </w:pPr>
      <w:r w:rsidRPr="00DD4F71">
        <w:rPr>
          <w:b/>
          <w:lang w:eastAsia="sv-SE"/>
        </w:rPr>
        <w:t xml:space="preserve">Proposal </w:t>
      </w:r>
      <w:r>
        <w:rPr>
          <w:b/>
          <w:lang w:eastAsia="sv-SE"/>
        </w:rPr>
        <w:t>6</w:t>
      </w:r>
      <w:r w:rsidRPr="00DD4F71">
        <w:rPr>
          <w:b/>
          <w:lang w:eastAsia="sv-SE"/>
        </w:rPr>
        <w:t xml:space="preserve">: </w:t>
      </w:r>
      <w:r w:rsidRPr="00DD4F71">
        <w:rPr>
          <w:b/>
          <w:lang w:eastAsia="sv-SE"/>
        </w:rPr>
        <w:tab/>
      </w:r>
      <w:r>
        <w:rPr>
          <w:b/>
          <w:lang w:eastAsia="sv-SE"/>
        </w:rPr>
        <w:t>UE supports small data transmission during mobility.</w:t>
      </w:r>
    </w:p>
    <w:p w14:paraId="377E0382" w14:textId="77777777" w:rsidR="00214E6A" w:rsidRPr="004A1A95" w:rsidRDefault="00214E6A" w:rsidP="00214E6A">
      <w:pPr>
        <w:pStyle w:val="Heading1"/>
      </w:pPr>
      <w:r w:rsidRPr="004A1A95">
        <w:t>References</w:t>
      </w:r>
    </w:p>
    <w:p w14:paraId="5D5BF52B" w14:textId="7AF358C1" w:rsidR="00C14EE4" w:rsidRDefault="00C14EE4" w:rsidP="00C14EE4">
      <w:pPr>
        <w:pStyle w:val="Reference"/>
        <w:tabs>
          <w:tab w:val="left" w:pos="567"/>
        </w:tabs>
      </w:pPr>
      <w:bookmarkStart w:id="4" w:name="_Ref523904959"/>
      <w:bookmarkStart w:id="5" w:name="_Ref534968700"/>
      <w:r w:rsidRPr="008832CE">
        <w:t>RP-201305</w:t>
      </w:r>
      <w:r>
        <w:t>,</w:t>
      </w:r>
      <w:r w:rsidRPr="008832CE">
        <w:t xml:space="preserve"> </w:t>
      </w:r>
      <w:r w:rsidR="00411C7A">
        <w:t>“</w:t>
      </w:r>
      <w:r w:rsidR="00603231">
        <w:t xml:space="preserve">Updated </w:t>
      </w:r>
      <w:r w:rsidR="00E0671F">
        <w:t>W</w:t>
      </w:r>
      <w:r w:rsidRPr="008832CE">
        <w:t>ork Item on NR small</w:t>
      </w:r>
      <w:r>
        <w:t xml:space="preserve"> </w:t>
      </w:r>
      <w:r w:rsidRPr="008832CE">
        <w:t>data transmissions in INACTIVE state</w:t>
      </w:r>
      <w:r w:rsidR="00411C7A">
        <w:t>”</w:t>
      </w:r>
      <w:r>
        <w:t xml:space="preserve">, </w:t>
      </w:r>
      <w:r w:rsidRPr="008832CE">
        <w:t>ZTE Corporation</w:t>
      </w:r>
    </w:p>
    <w:bookmarkEnd w:id="4"/>
    <w:bookmarkEnd w:id="5"/>
    <w:p w14:paraId="2BD959A6" w14:textId="3E3065C8" w:rsidR="00C14EE4" w:rsidRDefault="00C14EE4" w:rsidP="00C14EE4">
      <w:pPr>
        <w:pStyle w:val="Reference"/>
        <w:tabs>
          <w:tab w:val="left" w:pos="567"/>
        </w:tabs>
      </w:pPr>
      <w:r>
        <w:t>TS 38.321, “</w:t>
      </w:r>
      <w:r w:rsidRPr="00484B68">
        <w:t>Medium Access Control (MAC) protocol specification</w:t>
      </w:r>
      <w:r>
        <w:t>” (Release 15) v 16.1.0</w:t>
      </w:r>
    </w:p>
    <w:p w14:paraId="61BD7AF4" w14:textId="75412084" w:rsidR="00C14EE4" w:rsidRDefault="00411C7A" w:rsidP="00C14EE4">
      <w:pPr>
        <w:pStyle w:val="Reference"/>
        <w:tabs>
          <w:tab w:val="left" w:pos="567"/>
        </w:tabs>
      </w:pPr>
      <w:bookmarkStart w:id="6" w:name="_Hlk47613582"/>
      <w:r>
        <w:t>R2-</w:t>
      </w:r>
      <w:r w:rsidR="000A3BF6" w:rsidRPr="00871916">
        <w:t>2007613</w:t>
      </w:r>
      <w:r>
        <w:t>, “RACH-based UL small data transmission procedure”, InterDigital</w:t>
      </w:r>
    </w:p>
    <w:bookmarkEnd w:id="6"/>
    <w:p w14:paraId="2265B772" w14:textId="77777777" w:rsidR="00697E1B" w:rsidRPr="00697E1B" w:rsidRDefault="00697E1B" w:rsidP="00697E1B"/>
    <w:sectPr w:rsidR="00697E1B" w:rsidRPr="00697E1B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01F8C" w14:textId="77777777" w:rsidR="00332193" w:rsidRDefault="00332193">
      <w:pPr>
        <w:spacing w:after="0"/>
      </w:pPr>
      <w:r>
        <w:separator/>
      </w:r>
    </w:p>
  </w:endnote>
  <w:endnote w:type="continuationSeparator" w:id="0">
    <w:p w14:paraId="63D13179" w14:textId="77777777" w:rsidR="00332193" w:rsidRDefault="003321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707A" w14:textId="77777777" w:rsidR="00CB642D" w:rsidRDefault="00214E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80BD1" w14:textId="77777777" w:rsidR="00332193" w:rsidRDefault="00332193">
      <w:pPr>
        <w:spacing w:after="0"/>
      </w:pPr>
      <w:r>
        <w:separator/>
      </w:r>
    </w:p>
  </w:footnote>
  <w:footnote w:type="continuationSeparator" w:id="0">
    <w:p w14:paraId="120452B1" w14:textId="77777777" w:rsidR="00332193" w:rsidRDefault="00332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9E085D"/>
    <w:multiLevelType w:val="hybridMultilevel"/>
    <w:tmpl w:val="00C0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14"/>
  </w:num>
  <w:num w:numId="5">
    <w:abstractNumId w:val="4"/>
  </w:num>
  <w:num w:numId="6">
    <w:abstractNumId w:val="13"/>
  </w:num>
  <w:num w:numId="7">
    <w:abstractNumId w:val="9"/>
  </w:num>
  <w:num w:numId="8">
    <w:abstractNumId w:val="0"/>
  </w:num>
  <w:num w:numId="9">
    <w:abstractNumId w:val="11"/>
  </w:num>
  <w:num w:numId="10">
    <w:abstractNumId w:val="12"/>
  </w:num>
  <w:num w:numId="11">
    <w:abstractNumId w:val="6"/>
  </w:num>
  <w:num w:numId="12">
    <w:abstractNumId w:val="3"/>
  </w:num>
  <w:num w:numId="13">
    <w:abstractNumId w:val="5"/>
  </w:num>
  <w:num w:numId="14">
    <w:abstractNumId w:val="2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12786"/>
    <w:rsid w:val="00013648"/>
    <w:rsid w:val="00033166"/>
    <w:rsid w:val="00034F31"/>
    <w:rsid w:val="0005465C"/>
    <w:rsid w:val="000600DC"/>
    <w:rsid w:val="00064052"/>
    <w:rsid w:val="0006435B"/>
    <w:rsid w:val="00064373"/>
    <w:rsid w:val="000674C7"/>
    <w:rsid w:val="00071937"/>
    <w:rsid w:val="0008793C"/>
    <w:rsid w:val="00091494"/>
    <w:rsid w:val="00095F9D"/>
    <w:rsid w:val="000A1B70"/>
    <w:rsid w:val="000A3BF6"/>
    <w:rsid w:val="000B306B"/>
    <w:rsid w:val="000B3CE8"/>
    <w:rsid w:val="000B3F22"/>
    <w:rsid w:val="000D2258"/>
    <w:rsid w:val="000E0FFF"/>
    <w:rsid w:val="000E1E7D"/>
    <w:rsid w:val="000F256B"/>
    <w:rsid w:val="000F2590"/>
    <w:rsid w:val="000F63E3"/>
    <w:rsid w:val="0010346C"/>
    <w:rsid w:val="00121A50"/>
    <w:rsid w:val="00122F28"/>
    <w:rsid w:val="00131436"/>
    <w:rsid w:val="001314FA"/>
    <w:rsid w:val="00134D76"/>
    <w:rsid w:val="00141751"/>
    <w:rsid w:val="00143787"/>
    <w:rsid w:val="001463AF"/>
    <w:rsid w:val="00150EC1"/>
    <w:rsid w:val="001533C8"/>
    <w:rsid w:val="001610EB"/>
    <w:rsid w:val="00166C9B"/>
    <w:rsid w:val="00196A6B"/>
    <w:rsid w:val="001A540F"/>
    <w:rsid w:val="001B61AD"/>
    <w:rsid w:val="001D075C"/>
    <w:rsid w:val="001E1FA1"/>
    <w:rsid w:val="001F1CCF"/>
    <w:rsid w:val="001F4724"/>
    <w:rsid w:val="00210964"/>
    <w:rsid w:val="00211803"/>
    <w:rsid w:val="00214795"/>
    <w:rsid w:val="00214E6A"/>
    <w:rsid w:val="0022054E"/>
    <w:rsid w:val="00226318"/>
    <w:rsid w:val="00226B70"/>
    <w:rsid w:val="002428F1"/>
    <w:rsid w:val="002472AA"/>
    <w:rsid w:val="0024763F"/>
    <w:rsid w:val="00254678"/>
    <w:rsid w:val="00257140"/>
    <w:rsid w:val="00267054"/>
    <w:rsid w:val="00296347"/>
    <w:rsid w:val="002A1230"/>
    <w:rsid w:val="002C38C4"/>
    <w:rsid w:val="002C4C84"/>
    <w:rsid w:val="002C7497"/>
    <w:rsid w:val="002D155A"/>
    <w:rsid w:val="002D3C8A"/>
    <w:rsid w:val="002E675D"/>
    <w:rsid w:val="002E6898"/>
    <w:rsid w:val="002F1D89"/>
    <w:rsid w:val="002F3704"/>
    <w:rsid w:val="00321F7E"/>
    <w:rsid w:val="00330B3E"/>
    <w:rsid w:val="00332193"/>
    <w:rsid w:val="00344B0C"/>
    <w:rsid w:val="003572B9"/>
    <w:rsid w:val="0037194C"/>
    <w:rsid w:val="00373C74"/>
    <w:rsid w:val="00375CB9"/>
    <w:rsid w:val="00380C35"/>
    <w:rsid w:val="00383D4F"/>
    <w:rsid w:val="00384302"/>
    <w:rsid w:val="0039282B"/>
    <w:rsid w:val="0039750E"/>
    <w:rsid w:val="003A2C98"/>
    <w:rsid w:val="003A365F"/>
    <w:rsid w:val="003B2DC3"/>
    <w:rsid w:val="003B5E74"/>
    <w:rsid w:val="003B71AB"/>
    <w:rsid w:val="003C38B5"/>
    <w:rsid w:val="003C38F9"/>
    <w:rsid w:val="003C7D6C"/>
    <w:rsid w:val="003D2B16"/>
    <w:rsid w:val="003D79CE"/>
    <w:rsid w:val="00401336"/>
    <w:rsid w:val="0040140B"/>
    <w:rsid w:val="00402DF6"/>
    <w:rsid w:val="00402FD6"/>
    <w:rsid w:val="004040A2"/>
    <w:rsid w:val="004119BD"/>
    <w:rsid w:val="00411C7A"/>
    <w:rsid w:val="004220F4"/>
    <w:rsid w:val="004244D5"/>
    <w:rsid w:val="00432DD2"/>
    <w:rsid w:val="00440C2E"/>
    <w:rsid w:val="004433A3"/>
    <w:rsid w:val="00444CDA"/>
    <w:rsid w:val="00451891"/>
    <w:rsid w:val="00456913"/>
    <w:rsid w:val="00467424"/>
    <w:rsid w:val="004718D9"/>
    <w:rsid w:val="004A68B7"/>
    <w:rsid w:val="004B6FD9"/>
    <w:rsid w:val="004D68C6"/>
    <w:rsid w:val="004E073D"/>
    <w:rsid w:val="004E08DF"/>
    <w:rsid w:val="004E0B6C"/>
    <w:rsid w:val="004F00BD"/>
    <w:rsid w:val="004F73A4"/>
    <w:rsid w:val="00500605"/>
    <w:rsid w:val="00501C0D"/>
    <w:rsid w:val="00506D18"/>
    <w:rsid w:val="005155FE"/>
    <w:rsid w:val="00515B9A"/>
    <w:rsid w:val="00515CC5"/>
    <w:rsid w:val="00527336"/>
    <w:rsid w:val="00534202"/>
    <w:rsid w:val="00542803"/>
    <w:rsid w:val="005457F2"/>
    <w:rsid w:val="00554FCD"/>
    <w:rsid w:val="005642C9"/>
    <w:rsid w:val="005777D3"/>
    <w:rsid w:val="005865D2"/>
    <w:rsid w:val="005A0B9D"/>
    <w:rsid w:val="005A16A4"/>
    <w:rsid w:val="005A5603"/>
    <w:rsid w:val="005B7A64"/>
    <w:rsid w:val="005D2111"/>
    <w:rsid w:val="005E2649"/>
    <w:rsid w:val="00603231"/>
    <w:rsid w:val="006208AD"/>
    <w:rsid w:val="00626355"/>
    <w:rsid w:val="00641802"/>
    <w:rsid w:val="00650CD3"/>
    <w:rsid w:val="006773D2"/>
    <w:rsid w:val="00685800"/>
    <w:rsid w:val="00692963"/>
    <w:rsid w:val="00697E1B"/>
    <w:rsid w:val="006A7870"/>
    <w:rsid w:val="006B5992"/>
    <w:rsid w:val="006C20E1"/>
    <w:rsid w:val="006C7DF8"/>
    <w:rsid w:val="006D7784"/>
    <w:rsid w:val="006E09BE"/>
    <w:rsid w:val="006E1527"/>
    <w:rsid w:val="00702402"/>
    <w:rsid w:val="0070274C"/>
    <w:rsid w:val="00710564"/>
    <w:rsid w:val="007125DE"/>
    <w:rsid w:val="00716249"/>
    <w:rsid w:val="007244FA"/>
    <w:rsid w:val="00726479"/>
    <w:rsid w:val="007347B0"/>
    <w:rsid w:val="00752B2C"/>
    <w:rsid w:val="007542BD"/>
    <w:rsid w:val="00754D83"/>
    <w:rsid w:val="00754E89"/>
    <w:rsid w:val="00760AE1"/>
    <w:rsid w:val="00761338"/>
    <w:rsid w:val="00774669"/>
    <w:rsid w:val="00780B4E"/>
    <w:rsid w:val="007827F8"/>
    <w:rsid w:val="00782864"/>
    <w:rsid w:val="007B4703"/>
    <w:rsid w:val="007B4EAD"/>
    <w:rsid w:val="007C180E"/>
    <w:rsid w:val="007D4C29"/>
    <w:rsid w:val="007D6C96"/>
    <w:rsid w:val="007F5A2F"/>
    <w:rsid w:val="00805E2D"/>
    <w:rsid w:val="00810893"/>
    <w:rsid w:val="00814B89"/>
    <w:rsid w:val="008167F5"/>
    <w:rsid w:val="00845E42"/>
    <w:rsid w:val="00871916"/>
    <w:rsid w:val="00887A98"/>
    <w:rsid w:val="00893ADF"/>
    <w:rsid w:val="00897C98"/>
    <w:rsid w:val="008A00FB"/>
    <w:rsid w:val="008A0FD3"/>
    <w:rsid w:val="008A76CC"/>
    <w:rsid w:val="008B545F"/>
    <w:rsid w:val="008E02EE"/>
    <w:rsid w:val="008E0EF6"/>
    <w:rsid w:val="008E5274"/>
    <w:rsid w:val="008F5177"/>
    <w:rsid w:val="008F6251"/>
    <w:rsid w:val="0092117F"/>
    <w:rsid w:val="009339C3"/>
    <w:rsid w:val="009651AC"/>
    <w:rsid w:val="009746A4"/>
    <w:rsid w:val="00981B5E"/>
    <w:rsid w:val="00990427"/>
    <w:rsid w:val="00994388"/>
    <w:rsid w:val="009B2882"/>
    <w:rsid w:val="009B675C"/>
    <w:rsid w:val="009C112A"/>
    <w:rsid w:val="009E523B"/>
    <w:rsid w:val="009E5D25"/>
    <w:rsid w:val="009E6964"/>
    <w:rsid w:val="00A001B7"/>
    <w:rsid w:val="00A175E1"/>
    <w:rsid w:val="00A2770E"/>
    <w:rsid w:val="00A52B5C"/>
    <w:rsid w:val="00A82A08"/>
    <w:rsid w:val="00A93BB5"/>
    <w:rsid w:val="00A941B4"/>
    <w:rsid w:val="00AA08E8"/>
    <w:rsid w:val="00AA3BC0"/>
    <w:rsid w:val="00AA4683"/>
    <w:rsid w:val="00AB4253"/>
    <w:rsid w:val="00AB5C41"/>
    <w:rsid w:val="00AC0FB7"/>
    <w:rsid w:val="00AC172B"/>
    <w:rsid w:val="00AC1B18"/>
    <w:rsid w:val="00AC211F"/>
    <w:rsid w:val="00AC76A8"/>
    <w:rsid w:val="00AD525D"/>
    <w:rsid w:val="00AE3369"/>
    <w:rsid w:val="00AE4619"/>
    <w:rsid w:val="00AF01B1"/>
    <w:rsid w:val="00AF3BA5"/>
    <w:rsid w:val="00AF606C"/>
    <w:rsid w:val="00AF62E2"/>
    <w:rsid w:val="00B1575B"/>
    <w:rsid w:val="00B1605C"/>
    <w:rsid w:val="00B2385A"/>
    <w:rsid w:val="00B26163"/>
    <w:rsid w:val="00B317DD"/>
    <w:rsid w:val="00B57996"/>
    <w:rsid w:val="00B642AA"/>
    <w:rsid w:val="00B65734"/>
    <w:rsid w:val="00B67345"/>
    <w:rsid w:val="00B76765"/>
    <w:rsid w:val="00B76E86"/>
    <w:rsid w:val="00B80EE3"/>
    <w:rsid w:val="00B87767"/>
    <w:rsid w:val="00B90BAB"/>
    <w:rsid w:val="00BC1E47"/>
    <w:rsid w:val="00BD435D"/>
    <w:rsid w:val="00BF0484"/>
    <w:rsid w:val="00BF5C4A"/>
    <w:rsid w:val="00C07B4F"/>
    <w:rsid w:val="00C14EE4"/>
    <w:rsid w:val="00C164A8"/>
    <w:rsid w:val="00C20EA3"/>
    <w:rsid w:val="00C26B32"/>
    <w:rsid w:val="00C309B9"/>
    <w:rsid w:val="00C5021B"/>
    <w:rsid w:val="00C60D3B"/>
    <w:rsid w:val="00C6277A"/>
    <w:rsid w:val="00C629A2"/>
    <w:rsid w:val="00CA196D"/>
    <w:rsid w:val="00CA7E48"/>
    <w:rsid w:val="00CB0E19"/>
    <w:rsid w:val="00CC488F"/>
    <w:rsid w:val="00CC4E31"/>
    <w:rsid w:val="00CD05AE"/>
    <w:rsid w:val="00CD556B"/>
    <w:rsid w:val="00CE35F8"/>
    <w:rsid w:val="00CE7097"/>
    <w:rsid w:val="00CF6C38"/>
    <w:rsid w:val="00D06E23"/>
    <w:rsid w:val="00D126B8"/>
    <w:rsid w:val="00D17BEF"/>
    <w:rsid w:val="00D34F2B"/>
    <w:rsid w:val="00D35015"/>
    <w:rsid w:val="00D35179"/>
    <w:rsid w:val="00D52628"/>
    <w:rsid w:val="00D67445"/>
    <w:rsid w:val="00D7283E"/>
    <w:rsid w:val="00DA3687"/>
    <w:rsid w:val="00DA706E"/>
    <w:rsid w:val="00DB0ABA"/>
    <w:rsid w:val="00DB5942"/>
    <w:rsid w:val="00DE5F0E"/>
    <w:rsid w:val="00DE79D1"/>
    <w:rsid w:val="00DF1326"/>
    <w:rsid w:val="00DF3106"/>
    <w:rsid w:val="00E013C6"/>
    <w:rsid w:val="00E0671F"/>
    <w:rsid w:val="00E06F45"/>
    <w:rsid w:val="00E225AC"/>
    <w:rsid w:val="00E351C6"/>
    <w:rsid w:val="00E36AD3"/>
    <w:rsid w:val="00E37E74"/>
    <w:rsid w:val="00E4396B"/>
    <w:rsid w:val="00E71739"/>
    <w:rsid w:val="00E72261"/>
    <w:rsid w:val="00EA10C6"/>
    <w:rsid w:val="00EB5786"/>
    <w:rsid w:val="00EC0649"/>
    <w:rsid w:val="00EC61DF"/>
    <w:rsid w:val="00ED3E53"/>
    <w:rsid w:val="00ED3F31"/>
    <w:rsid w:val="00ED5307"/>
    <w:rsid w:val="00EE0F2C"/>
    <w:rsid w:val="00F00A92"/>
    <w:rsid w:val="00F0607D"/>
    <w:rsid w:val="00F110DE"/>
    <w:rsid w:val="00F26907"/>
    <w:rsid w:val="00F404F2"/>
    <w:rsid w:val="00F55F85"/>
    <w:rsid w:val="00F67217"/>
    <w:rsid w:val="00F7341A"/>
    <w:rsid w:val="00F84DC0"/>
    <w:rsid w:val="00FA1A0B"/>
    <w:rsid w:val="00FA25AE"/>
    <w:rsid w:val="00FA29D0"/>
    <w:rsid w:val="00FC1D35"/>
    <w:rsid w:val="00FD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styleId="BalloonText">
    <w:name w:val="Balloon Text"/>
    <w:basedOn w:val="Normal"/>
    <w:link w:val="BalloonTextChar"/>
    <w:uiPriority w:val="99"/>
    <w:semiHidden/>
    <w:unhideWhenUsed/>
    <w:rsid w:val="009943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388"/>
    <w:rPr>
      <w:rFonts w:ascii="Segoe UI" w:eastAsia="Times New Roman" w:hAnsi="Segoe UI" w:cs="Segoe UI"/>
      <w:sz w:val="18"/>
      <w:szCs w:val="18"/>
      <w:lang w:val="en-GB" w:eastAsia="zh-CN"/>
    </w:rPr>
  </w:style>
  <w:style w:type="table" w:styleId="TableGrid">
    <w:name w:val="Table Grid"/>
    <w:basedOn w:val="TableNormal"/>
    <w:uiPriority w:val="39"/>
    <w:rsid w:val="00211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42FD7C-63E3-456B-B861-B6A1FE3B3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6</cp:revision>
  <dcterms:created xsi:type="dcterms:W3CDTF">2020-08-07T01:08:00Z</dcterms:created>
  <dcterms:modified xsi:type="dcterms:W3CDTF">2020-08-07T03:27:00Z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